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8"/>
        <w:tblW w:w="1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74D23" w14:paraId="7887A5A6" w14:textId="77777777" w:rsidTr="00E74D23">
        <w:trPr>
          <w:trHeight w:val="651"/>
        </w:trPr>
        <w:tc>
          <w:tcPr>
            <w:tcW w:w="139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62D6" w14:textId="161E7ED4" w:rsidR="00E74D23" w:rsidRPr="007A0449" w:rsidRDefault="00BA0649" w:rsidP="00191EE5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Hlk38616258"/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</w:t>
            </w:r>
            <w:r w:rsidR="00E74D23"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="00E74D23"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Grid: Monday </w:t>
            </w:r>
            <w:r w:rsidR="00191EE5">
              <w:rPr>
                <w:b/>
                <w:bCs/>
                <w:color w:val="085296"/>
                <w:sz w:val="40"/>
                <w:szCs w:val="40"/>
                <w14:ligatures w14:val="none"/>
              </w:rPr>
              <w:t>13</w:t>
            </w:r>
            <w:r w:rsidR="00191EE5" w:rsidRPr="00191EE5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191EE5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July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to Friday </w:t>
            </w:r>
            <w:r w:rsidR="00191EE5">
              <w:rPr>
                <w:b/>
                <w:bCs/>
                <w:color w:val="085296"/>
                <w:sz w:val="40"/>
                <w:szCs w:val="40"/>
                <w14:ligatures w14:val="none"/>
              </w:rPr>
              <w:t>17</w:t>
            </w:r>
            <w:r w:rsidR="00191EE5" w:rsidRPr="00191EE5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191EE5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July</w:t>
            </w:r>
          </w:p>
        </w:tc>
      </w:tr>
      <w:tr w:rsidR="00E74D23" w14:paraId="6080E892" w14:textId="77777777" w:rsidTr="00E74D23">
        <w:trPr>
          <w:trHeight w:val="4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BF74" w14:textId="77777777" w:rsidR="00E74D23" w:rsidRPr="00A823B7" w:rsidRDefault="00E74D23" w:rsidP="00E74D23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A823B7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7936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160A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3633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480D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1259CB" w14:paraId="36904360" w14:textId="77777777" w:rsidTr="007A170B">
        <w:trPr>
          <w:trHeight w:val="157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1EAD" w14:textId="3465F213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9504" behindDoc="0" locked="0" layoutInCell="1" allowOverlap="1" wp14:anchorId="0BD4EF07" wp14:editId="616395D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-1113790</wp:posOffset>
                      </wp:positionV>
                      <wp:extent cx="8856980" cy="6217285"/>
                      <wp:effectExtent l="1270" t="635" r="0" b="1905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856980" cy="6217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2" o:spid="_x0000_s1026" style="position:absolute;margin-left:-5.8pt;margin-top:-87.7pt;width:697.4pt;height:489.5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10B36F" w14:textId="4D6D238B" w:rsidR="001259CB" w:rsidRPr="00902651" w:rsidRDefault="001259CB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7" w:history="1">
              <w:r w:rsidRPr="00191EE5">
                <w:rPr>
                  <w:rStyle w:val="Hyperlink"/>
                  <w:sz w:val="32"/>
                  <w:szCs w:val="32"/>
                  <w14:ligatures w14:val="none"/>
                </w:rPr>
                <w:t>Story comparison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AAEB" w14:textId="77777777" w:rsidR="001259CB" w:rsidRPr="00902651" w:rsidRDefault="001259CB" w:rsidP="001259CB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370E1444" w14:textId="5EE19998" w:rsidR="001259CB" w:rsidRPr="00902651" w:rsidRDefault="001259CB" w:rsidP="001259CB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8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Story pr</w:t>
              </w:r>
              <w:r w:rsidRPr="001259CB">
                <w:rPr>
                  <w:rStyle w:val="Hyperlink"/>
                  <w:sz w:val="32"/>
                  <w:szCs w:val="32"/>
                  <w14:ligatures w14:val="none"/>
                </w:rPr>
                <w:t>ediction</w:t>
              </w:r>
            </w:hyperlink>
          </w:p>
        </w:tc>
        <w:tc>
          <w:tcPr>
            <w:tcW w:w="8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37BD9020" w14:textId="77777777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E4EF815" w14:textId="4FE1755A" w:rsidR="001259CB" w:rsidRPr="00902651" w:rsidRDefault="0053418F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9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10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</w:tr>
      <w:tr w:rsidR="001259CB" w14:paraId="07B866D4" w14:textId="77777777" w:rsidTr="00DC4A4C">
        <w:trPr>
          <w:trHeight w:val="1147"/>
        </w:trPr>
        <w:tc>
          <w:tcPr>
            <w:tcW w:w="5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5B66" w14:textId="77777777" w:rsidR="001259CB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FE20E1A" w14:textId="451BAC23" w:rsidR="001259CB" w:rsidRPr="001259CB" w:rsidRDefault="001259CB" w:rsidP="001259CB">
            <w:pPr>
              <w:widowControl w:val="0"/>
              <w:spacing w:after="0" w:line="240" w:lineRule="auto"/>
              <w:contextualSpacing/>
              <w:rPr>
                <w:b/>
                <w:color w:val="auto"/>
                <w:sz w:val="28"/>
                <w:szCs w:val="28"/>
                <w14:ligatures w14:val="none"/>
              </w:rPr>
            </w:pPr>
            <w:r w:rsidRPr="001259CB">
              <w:rPr>
                <w:b/>
                <w:bCs/>
                <w:color w:val="auto"/>
                <w:sz w:val="28"/>
                <w:szCs w:val="28"/>
                <w14:ligatures w14:val="none"/>
              </w:rPr>
              <w:t>Write a short paragraph for the leavers’ book.</w:t>
            </w:r>
          </w:p>
          <w:p w14:paraId="5E43CDCA" w14:textId="6EF95A05" w:rsidR="001259CB" w:rsidRPr="007F16CA" w:rsidRDefault="001259CB" w:rsidP="003D05F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B01F" w14:textId="77777777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8838B1F" w14:textId="0C3B5328" w:rsidR="001259CB" w:rsidRPr="00902651" w:rsidRDefault="001259CB" w:rsidP="003D05F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1" w:history="1">
              <w:r w:rsidRPr="001259CB">
                <w:rPr>
                  <w:rStyle w:val="Hyperlink"/>
                  <w:sz w:val="32"/>
                  <w:szCs w:val="32"/>
                  <w14:ligatures w14:val="none"/>
                </w:rPr>
                <w:t>Identify the key features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19C1" w14:textId="77777777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F51AD65" w14:textId="0C6F64B7" w:rsidR="001259CB" w:rsidRPr="00902651" w:rsidRDefault="001259CB" w:rsidP="003D05F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2" w:history="1">
              <w:r w:rsidRPr="001259CB">
                <w:rPr>
                  <w:rStyle w:val="Hyperlink"/>
                  <w:sz w:val="32"/>
                  <w:szCs w:val="32"/>
                  <w14:ligatures w14:val="none"/>
                </w:rPr>
                <w:t>Planning a story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E2F2" w14:textId="77777777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4901D14" w14:textId="53F55F11" w:rsidR="001259CB" w:rsidRPr="00902651" w:rsidRDefault="001259CB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3" w:history="1">
              <w:r w:rsidRPr="001259CB">
                <w:rPr>
                  <w:rStyle w:val="Hyperlink"/>
                  <w:sz w:val="32"/>
                  <w:szCs w:val="32"/>
                  <w14:ligatures w14:val="none"/>
                </w:rPr>
                <w:t>Writing a story</w:t>
              </w:r>
            </w:hyperlink>
          </w:p>
        </w:tc>
      </w:tr>
      <w:tr w:rsidR="00E00ABE" w14:paraId="6BA34118" w14:textId="77777777" w:rsidTr="00191EE5">
        <w:trPr>
          <w:trHeight w:val="107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8F55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974FAE6" w14:textId="186D92F7" w:rsidR="00E00ABE" w:rsidRPr="00902651" w:rsidRDefault="00191EE5" w:rsidP="00191EE5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4" w:history="1">
              <w:r w:rsidRPr="00191EE5">
                <w:rPr>
                  <w:rStyle w:val="Hyperlink"/>
                  <w:sz w:val="32"/>
                  <w:szCs w:val="32"/>
                  <w14:ligatures w14:val="none"/>
                </w:rPr>
                <w:t>Nets of 3D shapes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3FE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59F1342" w14:textId="6F7D5ABC" w:rsidR="00E00ABE" w:rsidRPr="007F16CA" w:rsidRDefault="00191EE5" w:rsidP="00191EE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5" w:history="1">
              <w:r w:rsidRPr="00191EE5">
                <w:rPr>
                  <w:rStyle w:val="Hyperlink"/>
                  <w:sz w:val="28"/>
                  <w:szCs w:val="28"/>
                  <w14:ligatures w14:val="none"/>
                </w:rPr>
                <w:t>Circl</w:t>
              </w:r>
              <w:r>
                <w:rPr>
                  <w:rStyle w:val="Hyperlink"/>
                  <w:sz w:val="28"/>
                  <w:szCs w:val="28"/>
                  <w14:ligatures w14:val="none"/>
                </w:rPr>
                <w:t xml:space="preserve">es – radius and diameter 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965C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83EF08F" w14:textId="57CF6632" w:rsidR="00E00ABE" w:rsidRPr="00902651" w:rsidRDefault="00E125BA" w:rsidP="00A05DC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6" w:history="1">
              <w:r w:rsidR="00191EE5">
                <w:rPr>
                  <w:rStyle w:val="Hyperlink"/>
                  <w:sz w:val="32"/>
                  <w:szCs w:val="32"/>
                  <w14:ligatures w14:val="none"/>
                </w:rPr>
                <w:t>Solving problems involving pie charts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6D13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C285B8E" w14:textId="45B4D7E2" w:rsidR="00E00ABE" w:rsidRPr="00343F39" w:rsidRDefault="00191EE5" w:rsidP="00191EE5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7" w:history="1">
              <w:r>
                <w:rPr>
                  <w:rStyle w:val="Hyperlink"/>
                  <w:sz w:val="28"/>
                  <w:szCs w:val="28"/>
                  <w14:ligatures w14:val="none"/>
                </w:rPr>
                <w:t>Solving problems involving calculating the mean average</w:t>
              </w:r>
            </w:hyperlink>
            <w:r>
              <w:rPr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0E68" w14:textId="49EAC450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E2E91FC" w14:textId="77CEB999" w:rsidR="00E00ABE" w:rsidRPr="00902651" w:rsidRDefault="00E125BA" w:rsidP="00E00ABE">
            <w:pPr>
              <w:widowControl w:val="0"/>
              <w:spacing w:after="28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8" w:history="1">
              <w:r w:rsidR="007F16CA" w:rsidRPr="007F16CA">
                <w:rPr>
                  <w:rStyle w:val="Hyperlink"/>
                  <w:sz w:val="32"/>
                  <w:szCs w:val="32"/>
                  <w14:ligatures w14:val="none"/>
                </w:rPr>
                <w:t>Challenge of the week</w:t>
              </w:r>
            </w:hyperlink>
          </w:p>
        </w:tc>
      </w:tr>
      <w:tr w:rsidR="00E00ABE" w14:paraId="529B84FD" w14:textId="77777777" w:rsidTr="00E74D23">
        <w:trPr>
          <w:trHeight w:val="1823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195B" w14:textId="77777777" w:rsidR="00984435" w:rsidRDefault="00984435" w:rsidP="0098443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RE</w:t>
            </w:r>
          </w:p>
          <w:p w14:paraId="1EAA896F" w14:textId="77777777" w:rsidR="00984435" w:rsidRPr="002D7B80" w:rsidRDefault="00984435" w:rsidP="00984435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 xml:space="preserve">Continue with </w:t>
            </w:r>
            <w:r w:rsidRPr="002D7B80">
              <w:rPr>
                <w:bCs/>
                <w:color w:val="auto"/>
                <w:sz w:val="24"/>
                <w:szCs w:val="24"/>
                <w14:ligatures w14:val="none"/>
              </w:rPr>
              <w:t xml:space="preserve"> this project:</w:t>
            </w:r>
          </w:p>
          <w:p w14:paraId="6BB6C14F" w14:textId="0F6724D8" w:rsidR="00E00ABE" w:rsidRPr="00902651" w:rsidRDefault="00E125BA" w:rsidP="00984435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9" w:history="1">
              <w:r w:rsidR="00984435" w:rsidRPr="00754364">
                <w:rPr>
                  <w:color w:val="2F5496" w:themeColor="accent1" w:themeShade="BF"/>
                  <w:sz w:val="26"/>
                  <w:szCs w:val="26"/>
                  <w:u w:val="single"/>
                  <w14:ligatures w14:val="none"/>
                </w:rPr>
                <w:t>Design an Airport Multi-Faith and Belief Room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D77E" w14:textId="77777777" w:rsidR="0053418F" w:rsidRPr="00902651" w:rsidRDefault="0053418F" w:rsidP="0053418F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Creative</w:t>
            </w:r>
          </w:p>
          <w:p w14:paraId="2019407F" w14:textId="33B3AD7A" w:rsidR="00E00ABE" w:rsidRPr="00AD4D01" w:rsidRDefault="0053418F" w:rsidP="0053418F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</w:rPr>
            </w:pPr>
            <w:hyperlink r:id="rId20" w:history="1">
              <w:r w:rsidRPr="0053418F">
                <w:rPr>
                  <w:rStyle w:val="Hyperlink"/>
                  <w:sz w:val="32"/>
                  <w:szCs w:val="32"/>
                  <w14:ligatures w14:val="none"/>
                </w:rPr>
                <w:t>The circle challenge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FDB6" w14:textId="77777777" w:rsidR="0053418F" w:rsidRPr="00902651" w:rsidRDefault="0053418F" w:rsidP="0053418F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Music</w:t>
            </w:r>
          </w:p>
          <w:p w14:paraId="456C1198" w14:textId="669BE12B" w:rsidR="0053418F" w:rsidRPr="00902651" w:rsidRDefault="0053418F" w:rsidP="0053418F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21" w:history="1">
              <w:r w:rsidRPr="0053418F">
                <w:rPr>
                  <w:rStyle w:val="Hyperlink"/>
                  <w:sz w:val="32"/>
                  <w:szCs w:val="32"/>
                </w:rPr>
                <w:t xml:space="preserve">Pulse in 3 </w:t>
              </w:r>
              <w:r>
                <w:rPr>
                  <w:rStyle w:val="Hyperlink"/>
                  <w:sz w:val="32"/>
                  <w:szCs w:val="32"/>
                </w:rPr>
                <w:t xml:space="preserve">and </w:t>
              </w:r>
              <w:r w:rsidRPr="0053418F">
                <w:rPr>
                  <w:rStyle w:val="Hyperlink"/>
                  <w:sz w:val="32"/>
                  <w:szCs w:val="32"/>
                </w:rPr>
                <w:t>4 time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69C1" w14:textId="44DD74B7" w:rsidR="00984435" w:rsidRDefault="0053418F" w:rsidP="0098443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381C6057" w14:textId="53A22155" w:rsidR="00E00ABE" w:rsidRPr="00902651" w:rsidRDefault="0053418F" w:rsidP="009361D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2" w:history="1">
              <w:r w:rsidRPr="0053418F">
                <w:rPr>
                  <w:rStyle w:val="Hyperlink"/>
                  <w:sz w:val="32"/>
                  <w:szCs w:val="32"/>
                  <w14:ligatures w14:val="none"/>
                </w:rPr>
                <w:t>How do fossils provide evidence for evolution?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CC73" w14:textId="21A605D5" w:rsidR="00984435" w:rsidRDefault="00B81B65" w:rsidP="00984435">
            <w:pPr>
              <w:widowControl w:val="0"/>
              <w:spacing w:after="0"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Cooking</w:t>
            </w:r>
          </w:p>
          <w:p w14:paraId="6BFFE25A" w14:textId="7C2EDDF3" w:rsidR="00E00ABE" w:rsidRPr="00B81B65" w:rsidRDefault="00B81B65" w:rsidP="00B81B65">
            <w:pPr>
              <w:widowControl w:val="0"/>
              <w:spacing w:after="0"/>
              <w:jc w:val="center"/>
              <w:rPr>
                <w:b/>
                <w:sz w:val="28"/>
                <w:szCs w:val="28"/>
                <w:u w:val="single"/>
                <w14:ligatures w14:val="none"/>
              </w:rPr>
            </w:pPr>
            <w:hyperlink r:id="rId23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Make Indian style snacks</w:t>
              </w:r>
            </w:hyperlink>
            <w:bookmarkStart w:id="1" w:name="_GoBack"/>
            <w:bookmarkEnd w:id="1"/>
          </w:p>
        </w:tc>
      </w:tr>
      <w:bookmarkEnd w:id="0"/>
    </w:tbl>
    <w:p w14:paraId="2EB3D201" w14:textId="64F60789" w:rsidR="0024347C" w:rsidRDefault="0024347C" w:rsidP="0024347C">
      <w:pPr>
        <w:widowControl w:val="0"/>
        <w:rPr>
          <w:sz w:val="28"/>
          <w:szCs w:val="28"/>
          <w14:ligatures w14:val="none"/>
        </w:rPr>
      </w:pPr>
    </w:p>
    <w:p w14:paraId="360221AF" w14:textId="30CFF139" w:rsidR="0024347C" w:rsidRDefault="0024347C" w:rsidP="0024347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sz w:val="48"/>
          <w:szCs w:val="48"/>
          <w14:ligatures w14:val="none"/>
        </w:rPr>
        <w:t> </w:t>
      </w:r>
    </w:p>
    <w:p w14:paraId="0AD3101E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</w:p>
    <w:p w14:paraId="5E1E04B2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  <w:r>
        <w:rPr>
          <w:sz w:val="48"/>
          <w:szCs w:val="48"/>
          <w14:ligatures w14:val="none"/>
        </w:rPr>
        <w:t> </w:t>
      </w:r>
    </w:p>
    <w:p w14:paraId="40A70A8A" w14:textId="77777777" w:rsidR="0024347C" w:rsidRDefault="0024347C" w:rsidP="0024347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24347C" w:rsidSect="0026082B">
      <w:headerReference w:type="default" r:id="rId24"/>
      <w:footerReference w:type="default" r:id="rId25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9A2D3" w14:textId="77777777" w:rsidR="00E125BA" w:rsidRDefault="00E125BA" w:rsidP="0024347C">
      <w:pPr>
        <w:spacing w:after="0" w:line="240" w:lineRule="auto"/>
      </w:pPr>
      <w:r>
        <w:separator/>
      </w:r>
    </w:p>
  </w:endnote>
  <w:endnote w:type="continuationSeparator" w:id="0">
    <w:p w14:paraId="6DCC7A8C" w14:textId="77777777" w:rsidR="00E125BA" w:rsidRDefault="00E125BA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0166C763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learning activities for this week.  We are using BBC Bitesize for English</w:t>
    </w:r>
    <w:r w:rsidR="00A823B7">
      <w:rPr>
        <w:rFonts w:ascii="Gill Sans MT" w:hAnsi="Gill Sans MT"/>
        <w:sz w:val="26"/>
        <w:szCs w:val="26"/>
        <w14:ligatures w14:val="none"/>
      </w:rPr>
      <w:t xml:space="preserve">, Maths </w:t>
    </w:r>
    <w:r w:rsidRPr="0024347C">
      <w:rPr>
        <w:rFonts w:ascii="Gill Sans MT" w:hAnsi="Gill Sans MT"/>
        <w:sz w:val="26"/>
        <w:szCs w:val="26"/>
        <w14:ligatures w14:val="none"/>
      </w:rPr>
      <w:t xml:space="preserve">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823B7">
      <w:rPr>
        <w:rFonts w:ascii="Gill Sans MT" w:hAnsi="Gill Sans MT"/>
        <w:sz w:val="26"/>
        <w:szCs w:val="26"/>
        <w14:ligatures w14:val="none"/>
      </w:rPr>
      <w:t xml:space="preserve">White Rose Maths videos may be useful and are found </w:t>
    </w:r>
    <w:hyperlink r:id="rId1" w:history="1">
      <w:r w:rsidR="00A823B7" w:rsidRPr="009D0D8E">
        <w:rPr>
          <w:rStyle w:val="Hyperlink"/>
          <w:rFonts w:ascii="Gill Sans MT" w:hAnsi="Gill Sans MT"/>
          <w:sz w:val="26"/>
          <w:szCs w:val="26"/>
          <w14:ligatures w14:val="none"/>
        </w:rPr>
        <w:t>here</w:t>
      </w:r>
    </w:hyperlink>
    <w:r w:rsidR="00A823B7">
      <w:rPr>
        <w:rFonts w:ascii="Gill Sans MT" w:hAnsi="Gill Sans MT"/>
        <w:sz w:val="26"/>
        <w:szCs w:val="26"/>
        <w14:ligatures w14:val="none"/>
      </w:rPr>
      <w:t xml:space="preserve">. </w:t>
    </w:r>
    <w:r w:rsidR="00AD07E1">
      <w:rPr>
        <w:rFonts w:ascii="Gill Sans MT" w:hAnsi="Gill Sans MT"/>
        <w:sz w:val="26"/>
        <w:szCs w:val="26"/>
        <w14:ligatures w14:val="none"/>
      </w:rPr>
      <w:t xml:space="preserve">For some subjects </w:t>
    </w:r>
    <w:r w:rsidR="00A823B7">
      <w:rPr>
        <w:rFonts w:ascii="Gill Sans MT" w:hAnsi="Gill Sans MT"/>
        <w:sz w:val="26"/>
        <w:szCs w:val="26"/>
        <w14:ligatures w14:val="none"/>
      </w:rPr>
      <w:t xml:space="preserve">teachers </w:t>
    </w:r>
    <w:r w:rsidRPr="0024347C">
      <w:rPr>
        <w:rFonts w:ascii="Gill Sans MT" w:hAnsi="Gill Sans MT"/>
        <w:sz w:val="26"/>
        <w:szCs w:val="26"/>
        <w14:ligatures w14:val="none"/>
      </w:rPr>
      <w:t>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</w:t>
    </w:r>
    <w:r w:rsidR="00A823B7">
      <w:rPr>
        <w:rFonts w:ascii="Gill Sans MT" w:hAnsi="Gill Sans MT"/>
        <w:sz w:val="26"/>
        <w:szCs w:val="26"/>
        <w14:ligatures w14:val="none"/>
      </w:rPr>
      <w:t>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Bitesize TV programmes available on the Red Button service and on iPlayer which children could watch too</w:t>
    </w:r>
    <w:r w:rsidR="00A823B7">
      <w:rPr>
        <w:rFonts w:ascii="Gill Sans MT" w:hAnsi="Gill Sans MT"/>
        <w:sz w:val="26"/>
        <w:szCs w:val="26"/>
        <w14:ligatures w14:val="none"/>
      </w:rPr>
      <w:t>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03D80" w14:textId="77777777" w:rsidR="00E125BA" w:rsidRDefault="00E125BA" w:rsidP="0024347C">
      <w:pPr>
        <w:spacing w:after="0" w:line="240" w:lineRule="auto"/>
      </w:pPr>
      <w:r>
        <w:separator/>
      </w:r>
    </w:p>
  </w:footnote>
  <w:footnote w:type="continuationSeparator" w:id="0">
    <w:p w14:paraId="452ACA9B" w14:textId="77777777" w:rsidR="00E125BA" w:rsidRDefault="00E125BA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10EDB"/>
    <w:rsid w:val="00091227"/>
    <w:rsid w:val="000F2144"/>
    <w:rsid w:val="00111AF0"/>
    <w:rsid w:val="001259CB"/>
    <w:rsid w:val="001315A6"/>
    <w:rsid w:val="00176913"/>
    <w:rsid w:val="0018645D"/>
    <w:rsid w:val="00191EE5"/>
    <w:rsid w:val="001B53D9"/>
    <w:rsid w:val="001B5A37"/>
    <w:rsid w:val="0024347C"/>
    <w:rsid w:val="0026082B"/>
    <w:rsid w:val="00291FE6"/>
    <w:rsid w:val="002D593B"/>
    <w:rsid w:val="00322394"/>
    <w:rsid w:val="00343F39"/>
    <w:rsid w:val="00344713"/>
    <w:rsid w:val="003D05FD"/>
    <w:rsid w:val="00410EB0"/>
    <w:rsid w:val="0044176F"/>
    <w:rsid w:val="00460243"/>
    <w:rsid w:val="00493AA5"/>
    <w:rsid w:val="004F0451"/>
    <w:rsid w:val="0053418F"/>
    <w:rsid w:val="005967D6"/>
    <w:rsid w:val="005A0B93"/>
    <w:rsid w:val="005B7CB7"/>
    <w:rsid w:val="006140A5"/>
    <w:rsid w:val="00765666"/>
    <w:rsid w:val="007A0449"/>
    <w:rsid w:val="007D747F"/>
    <w:rsid w:val="007F16CA"/>
    <w:rsid w:val="00902651"/>
    <w:rsid w:val="009361DE"/>
    <w:rsid w:val="00984435"/>
    <w:rsid w:val="009D0D8E"/>
    <w:rsid w:val="00A05DCD"/>
    <w:rsid w:val="00A43784"/>
    <w:rsid w:val="00A823B7"/>
    <w:rsid w:val="00AD07E1"/>
    <w:rsid w:val="00AD4D01"/>
    <w:rsid w:val="00B76DA7"/>
    <w:rsid w:val="00B81B65"/>
    <w:rsid w:val="00B94BBC"/>
    <w:rsid w:val="00BA0649"/>
    <w:rsid w:val="00BD12BC"/>
    <w:rsid w:val="00BD40DB"/>
    <w:rsid w:val="00BE1821"/>
    <w:rsid w:val="00C71470"/>
    <w:rsid w:val="00CC3EB2"/>
    <w:rsid w:val="00E00ABE"/>
    <w:rsid w:val="00E125BA"/>
    <w:rsid w:val="00E225C3"/>
    <w:rsid w:val="00E74D23"/>
    <w:rsid w:val="00EB482C"/>
    <w:rsid w:val="00EB4C6A"/>
    <w:rsid w:val="00EB6162"/>
    <w:rsid w:val="00F0657C"/>
    <w:rsid w:val="00F4238D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reading-focus-prediction-1f5f44" TargetMode="External"/><Relationship Id="rId13" Type="http://schemas.openxmlformats.org/officeDocument/2006/relationships/hyperlink" Target="https://classroom.thenational.academy/lessons/writing-focus-writing-a-story" TargetMode="External"/><Relationship Id="rId18" Type="http://schemas.openxmlformats.org/officeDocument/2006/relationships/hyperlink" Target="https://www.bbc.co.uk/bitesize/tags/zncsscw/year-6-and-p7-lessons/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lassroom.thenational.academy/lessons/pulse-in-3-and-4-time-d90124" TargetMode="External"/><Relationship Id="rId7" Type="http://schemas.openxmlformats.org/officeDocument/2006/relationships/hyperlink" Target="https://classroom.thenational.academy/lessons/reading-focus-comparison-a3113e" TargetMode="External"/><Relationship Id="rId12" Type="http://schemas.openxmlformats.org/officeDocument/2006/relationships/hyperlink" Target="https://classroom.thenational.academy/lessons/writing-focus-planning-a-story" TargetMode="External"/><Relationship Id="rId17" Type="http://schemas.openxmlformats.org/officeDocument/2006/relationships/hyperlink" Target="https://www.bbc.co.uk/bitesize/tags/zncsscw/year-6-and-p7-lessons/1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tags/zncsscw/year-6-and-p7-lessons/1" TargetMode="External"/><Relationship Id="rId20" Type="http://schemas.openxmlformats.org/officeDocument/2006/relationships/hyperlink" Target="https://classroom.thenational.academy/lessons/the-circle-challenge-f2c8c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lassroom.thenational.academy/lessons/writing-focus-identify-the-key-features-ee19d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ags/zncsscw/year-6-and-p7-lessons/1" TargetMode="External"/><Relationship Id="rId23" Type="http://schemas.openxmlformats.org/officeDocument/2006/relationships/hyperlink" Target="https://www.bbc.co.uk/bitesize/tags/zncsscw/year-6-and-p7-lessons/1" TargetMode="External"/><Relationship Id="rId10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9" Type="http://schemas.openxmlformats.org/officeDocument/2006/relationships/hyperlink" Target="https://simplycollectiveworship.co.uk/wp-content/uploads/2020/04/RE-Project-Learning-Resource-Multi-Faith-And-Belief-Roo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user/sign_up.html" TargetMode="External"/><Relationship Id="rId14" Type="http://schemas.openxmlformats.org/officeDocument/2006/relationships/hyperlink" Target="https://www.bbc.co.uk/bitesize/tags/zncsscw/year-6-and-p7-lessons/1" TargetMode="External"/><Relationship Id="rId22" Type="http://schemas.openxmlformats.org/officeDocument/2006/relationships/hyperlink" Target="https://classroom.thenational.academy/lessons/how-do-fossils-provide-evidence-for-evolution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hiterosemaths.com/homelearn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3</cp:revision>
  <cp:lastPrinted>2020-04-24T09:44:00Z</cp:lastPrinted>
  <dcterms:created xsi:type="dcterms:W3CDTF">2020-07-12T19:51:00Z</dcterms:created>
  <dcterms:modified xsi:type="dcterms:W3CDTF">2020-07-12T20:05:00Z</dcterms:modified>
</cp:coreProperties>
</file>