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6D8365A3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GoBack"/>
            <w:bookmarkEnd w:id="0"/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402EC9">
              <w:rPr>
                <w:b/>
                <w:bCs/>
                <w:color w:val="085296"/>
                <w:sz w:val="40"/>
                <w:szCs w:val="40"/>
                <w14:ligatures w14:val="none"/>
              </w:rPr>
              <w:t>4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402EC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May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- Friday </w:t>
            </w:r>
            <w:r w:rsidR="00402EC9">
              <w:rPr>
                <w:b/>
                <w:bCs/>
                <w:color w:val="085296"/>
                <w:sz w:val="40"/>
                <w:szCs w:val="40"/>
                <w14:ligatures w14:val="none"/>
              </w:rPr>
              <w:t>8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</w:t>
            </w:r>
            <w:r w:rsidR="00402EC9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402EC9" w14:paraId="06557752" w14:textId="77777777" w:rsidTr="00061A00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402EC9" w:rsidRPr="007A0449" w:rsidRDefault="00402EC9" w:rsidP="00C85ADC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7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3EBA" w14:textId="621D1932" w:rsid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115C8BCD" w14:textId="266BFBE2" w:rsid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17AAE0B9" w14:textId="117BE7F6" w:rsid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597E782C" w14:textId="63D5057A" w:rsid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7E3FFCD2" w14:textId="77D30CE1" w:rsid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76A21908" w14:textId="43A74D81" w:rsid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0455229C" w14:textId="77777777" w:rsidR="00402EC9" w:rsidRPr="00402EC9" w:rsidRDefault="00402EC9" w:rsidP="00402EC9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p w14:paraId="09B416BA" w14:textId="5F72329C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Bank Holiday</w:t>
            </w:r>
          </w:p>
          <w:p w14:paraId="5CD8970A" w14:textId="7A44EDB8" w:rsidR="00402EC9" w:rsidRPr="007A0449" w:rsidRDefault="00402EC9" w:rsidP="00402EC9">
            <w:pPr>
              <w:widowControl w:val="0"/>
              <w:spacing w:after="0"/>
              <w:rPr>
                <w:sz w:val="32"/>
                <w:szCs w:val="32"/>
                <w14:ligatures w14:val="none"/>
              </w:rPr>
            </w:pPr>
          </w:p>
          <w:p w14:paraId="5406075E" w14:textId="7C2740AF" w:rsidR="00402EC9" w:rsidRPr="007A0449" w:rsidRDefault="00402EC9" w:rsidP="00061A00">
            <w:pPr>
              <w:widowControl w:val="0"/>
              <w:spacing w:after="0"/>
              <w:jc w:val="center"/>
              <w:rPr>
                <w:color w:val="085296"/>
                <w:sz w:val="32"/>
                <w:szCs w:val="32"/>
                <w:u w:val="single"/>
                <w14:ligatures w14:val="none"/>
              </w:rPr>
            </w:pPr>
            <w:r w:rsidRPr="00E92A74">
              <w:rPr>
                <w:sz w:val="32"/>
                <w:szCs w:val="32"/>
                <w14:ligatures w14:val="none"/>
              </w:rPr>
              <w:t>  </w:t>
            </w:r>
          </w:p>
        </w:tc>
      </w:tr>
      <w:tr w:rsidR="00402EC9" w14:paraId="028C7613" w14:textId="77777777" w:rsidTr="00061A00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402EC9" w:rsidRDefault="00402EC9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0E4F1E46" w:rsidR="00402EC9" w:rsidRPr="00666CA4" w:rsidRDefault="00AA5632" w:rsidP="00666CA4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9" w:history="1">
              <w:r w:rsidR="00402EC9" w:rsidRPr="00666CA4">
                <w:rPr>
                  <w:rStyle w:val="Hyperlink"/>
                  <w:sz w:val="28"/>
                  <w:szCs w:val="28"/>
                  <w14:ligatures w14:val="none"/>
                </w:rPr>
                <w:t>To</w:t>
              </w:r>
              <w:r w:rsidR="00402EC9" w:rsidRPr="00666CA4">
                <w:rPr>
                  <w:rStyle w:val="Hyperlink"/>
                  <w:sz w:val="28"/>
                  <w:szCs w:val="28"/>
                </w:rPr>
                <w:t xml:space="preserve"> investigate setting descriptions and context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6DF62DCB" w:rsidR="00402EC9" w:rsidRPr="00666CA4" w:rsidRDefault="00AA5632" w:rsidP="00545266">
            <w:pPr>
              <w:widowControl w:val="0"/>
              <w:spacing w:after="0"/>
              <w:jc w:val="center"/>
              <w:rPr>
                <w:color w:val="0563C1"/>
                <w:sz w:val="28"/>
                <w:szCs w:val="28"/>
                <w14:ligatures w14:val="none"/>
              </w:rPr>
            </w:pPr>
            <w:hyperlink r:id="rId10" w:history="1">
              <w:r w:rsidR="00402EC9" w:rsidRPr="00666CA4">
                <w:rPr>
                  <w:rStyle w:val="Hyperlink"/>
                  <w:sz w:val="28"/>
                  <w:szCs w:val="28"/>
                  <w14:ligatures w14:val="none"/>
                </w:rPr>
                <w:t>T</w:t>
              </w:r>
              <w:r w:rsidR="00402EC9" w:rsidRPr="00666CA4">
                <w:rPr>
                  <w:rStyle w:val="Hyperlink"/>
                  <w:sz w:val="28"/>
                  <w:szCs w:val="28"/>
                </w:rPr>
                <w:t>o</w:t>
              </w:r>
              <w:r w:rsidR="00402EC9" w:rsidRPr="00666CA4">
                <w:rPr>
                  <w:rStyle w:val="Hyperlink"/>
                  <w:sz w:val="28"/>
                  <w:szCs w:val="28"/>
                  <w14:ligatures w14:val="none"/>
                </w:rPr>
                <w:t xml:space="preserve"> </w:t>
              </w:r>
              <w:r w:rsidR="00402EC9" w:rsidRPr="00666CA4">
                <w:rPr>
                  <w:rStyle w:val="Hyperlink"/>
                  <w:sz w:val="28"/>
                  <w:szCs w:val="28"/>
                </w:rPr>
                <w:t>use prepositions for effect in a setting description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62ED0D0C" w:rsidR="00402EC9" w:rsidRPr="00666CA4" w:rsidRDefault="00402EC9" w:rsidP="00A4432A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1" w:history="1">
              <w:r w:rsidRPr="00666CA4">
                <w:rPr>
                  <w:rStyle w:val="Hyperlink"/>
                  <w:sz w:val="28"/>
                  <w:szCs w:val="28"/>
                  <w14:ligatures w14:val="none"/>
                </w:rPr>
                <w:t>T</w:t>
              </w:r>
              <w:r w:rsidRPr="00666CA4">
                <w:rPr>
                  <w:rStyle w:val="Hyperlink"/>
                  <w:sz w:val="28"/>
                  <w:szCs w:val="28"/>
                </w:rPr>
                <w:t>o</w:t>
              </w:r>
              <w:r w:rsidRPr="00666CA4">
                <w:rPr>
                  <w:rStyle w:val="Hyperlink"/>
                  <w:sz w:val="28"/>
                  <w:szCs w:val="28"/>
                  <w14:ligatures w14:val="none"/>
                </w:rPr>
                <w:t xml:space="preserve"> </w:t>
              </w:r>
              <w:r w:rsidRPr="00666CA4">
                <w:rPr>
                  <w:rStyle w:val="Hyperlink"/>
                  <w:sz w:val="28"/>
                  <w:szCs w:val="28"/>
                </w:rPr>
                <w:t>use alliteration and onomatopoeia in a setting description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5CB096EA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color w:val="FFC000"/>
                <w:sz w:val="32"/>
                <w:szCs w:val="32"/>
                <w14:ligatures w14:val="none"/>
              </w:rPr>
              <w:t>Comprehension</w:t>
            </w:r>
          </w:p>
          <w:p w14:paraId="3CB63FFE" w14:textId="16637C90" w:rsidR="00402EC9" w:rsidRPr="00666CA4" w:rsidRDefault="00AA5632" w:rsidP="00545266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12" w:history="1">
              <w:r w:rsidR="00402EC9" w:rsidRPr="00666CA4">
                <w:rPr>
                  <w:rStyle w:val="Hyperlink"/>
                  <w:sz w:val="28"/>
                  <w:szCs w:val="28"/>
                  <w14:ligatures w14:val="none"/>
                </w:rPr>
                <w:t>Tell Me No Lies by Malorie Blackman</w:t>
              </w:r>
            </w:hyperlink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4D5" w14:textId="2A290F1B" w:rsidR="00402EC9" w:rsidRPr="00402EC9" w:rsidRDefault="00402EC9" w:rsidP="00061A00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</w:tc>
      </w:tr>
      <w:tr w:rsidR="00402EC9" w14:paraId="62416A0D" w14:textId="77777777" w:rsidTr="00061A00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2A3F63B8" w:rsidR="00402EC9" w:rsidRPr="008F3BB3" w:rsidRDefault="00402EC9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3" w:history="1">
              <w:r w:rsidRPr="00EF2BCD">
                <w:rPr>
                  <w:rStyle w:val="Hyperlink"/>
                  <w:sz w:val="32"/>
                  <w:szCs w:val="32"/>
                </w:rPr>
                <w:t>Multiply 2-digit numbers (area model)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40716411" w:rsidR="00402EC9" w:rsidRPr="008F3BB3" w:rsidRDefault="00402EC9" w:rsidP="00A4432A">
            <w:pPr>
              <w:widowControl w:val="0"/>
              <w:spacing w:after="0"/>
              <w:jc w:val="center"/>
              <w:rPr>
                <w:color w:val="085296"/>
                <w:sz w:val="32"/>
                <w:szCs w:val="32"/>
                <w:u w:val="single"/>
              </w:rPr>
            </w:pPr>
            <w:r>
              <w:t xml:space="preserve"> </w:t>
            </w:r>
            <w:hyperlink r:id="rId14" w:history="1">
              <w:r w:rsidRPr="00EF2BCD">
                <w:rPr>
                  <w:rStyle w:val="Hyperlink"/>
                  <w:sz w:val="32"/>
                  <w:szCs w:val="32"/>
                </w:rPr>
                <w:t>Multiply 4-digits by 2-digits</w:t>
              </w:r>
            </w:hyperlink>
            <w:r w:rsidRPr="00D507A9">
              <w:rPr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1FC26DDC" w:rsidR="00402EC9" w:rsidRPr="008F3BB3" w:rsidRDefault="00AA5632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5" w:history="1">
              <w:r w:rsidR="00EF2BCD" w:rsidRPr="00EF2BCD">
                <w:rPr>
                  <w:rStyle w:val="Hyperlink"/>
                  <w:sz w:val="32"/>
                  <w:szCs w:val="32"/>
                </w:rPr>
                <w:t>Divide with remainders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7A0A4BF6" w:rsidR="00402EC9" w:rsidRPr="008F3BB3" w:rsidRDefault="00AA5632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="00EF2BCD" w:rsidRPr="00EF2BCD">
                <w:rPr>
                  <w:rStyle w:val="Hyperlink"/>
                  <w:sz w:val="32"/>
                  <w:szCs w:val="32"/>
                </w:rPr>
                <w:t>Calculate perimeter</w:t>
              </w:r>
            </w:hyperlink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B018" w14:textId="64388714" w:rsidR="00402EC9" w:rsidRPr="007A0449" w:rsidRDefault="00402EC9" w:rsidP="00061A00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</w:tc>
      </w:tr>
      <w:tr w:rsidR="00402EC9" w14:paraId="42DFC202" w14:textId="77777777" w:rsidTr="00061A00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History</w:t>
            </w:r>
          </w:p>
          <w:p w14:paraId="2820DF38" w14:textId="6F7EEB99" w:rsidR="00402EC9" w:rsidRPr="007A0449" w:rsidRDefault="00AA5632" w:rsidP="00FA5DAF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7" w:history="1">
              <w:r w:rsidR="00890118" w:rsidRPr="00890118">
                <w:rPr>
                  <w:rStyle w:val="Hyperlink"/>
                  <w:sz w:val="32"/>
                  <w:szCs w:val="32"/>
                  <w14:ligatures w14:val="none"/>
                </w:rPr>
                <w:t>The Anglo-Saxons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3E918659" w14:textId="55B7427F" w:rsidR="00402EC9" w:rsidRPr="007A0449" w:rsidRDefault="00AA5632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="00402EC9" w:rsidRPr="00666CA4">
                <w:rPr>
                  <w:rStyle w:val="Hyperlink"/>
                  <w:sz w:val="32"/>
                  <w:szCs w:val="32"/>
                  <w14:ligatures w14:val="none"/>
                </w:rPr>
                <w:t>Trade and economic activity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5F20E417" w14:textId="6B5F0FFB" w:rsidR="00402EC9" w:rsidRPr="00890118" w:rsidRDefault="00AA5632" w:rsidP="00890118">
            <w:pPr>
              <w:widowControl w:val="0"/>
              <w:spacing w:after="0"/>
              <w:jc w:val="center"/>
              <w:rPr>
                <w:sz w:val="32"/>
                <w:szCs w:val="32"/>
                <w:u w:val="single"/>
                <w14:ligatures w14:val="none"/>
              </w:rPr>
            </w:pPr>
            <w:hyperlink r:id="rId19" w:history="1">
              <w:r w:rsidR="00890118" w:rsidRPr="00890118">
                <w:rPr>
                  <w:rStyle w:val="Hyperlink"/>
                  <w:sz w:val="24"/>
                  <w:szCs w:val="24"/>
                  <w14:ligatures w14:val="none"/>
                </w:rPr>
                <w:t xml:space="preserve">Forces </w:t>
              </w:r>
              <w:r w:rsidR="00890118" w:rsidRPr="00890118">
                <w:rPr>
                  <w:rStyle w:val="Hyperlink"/>
                  <w:sz w:val="24"/>
                  <w:szCs w:val="24"/>
                </w:rPr>
                <w:t>– What is Gravity?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4D7CCB3F" w:rsidR="00402EC9" w:rsidRPr="007A0449" w:rsidRDefault="00402EC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Computing</w:t>
            </w:r>
          </w:p>
          <w:p w14:paraId="7035726B" w14:textId="796D3F69" w:rsidR="00402EC9" w:rsidRPr="00666CA4" w:rsidRDefault="00AA5632" w:rsidP="007A7366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20" w:history="1">
              <w:r w:rsidR="00402EC9" w:rsidRPr="00666CA4">
                <w:rPr>
                  <w:rStyle w:val="Hyperlink"/>
                  <w:sz w:val="28"/>
                  <w:szCs w:val="28"/>
                  <w14:ligatures w14:val="none"/>
                </w:rPr>
                <w:t>A</w:t>
              </w:r>
              <w:r w:rsidR="00402EC9" w:rsidRPr="00666CA4">
                <w:rPr>
                  <w:rStyle w:val="Hyperlink"/>
                  <w:sz w:val="28"/>
                  <w:szCs w:val="28"/>
                </w:rPr>
                <w:t>lgorithms</w:t>
              </w:r>
              <w:r w:rsidR="00402EC9" w:rsidRPr="00666CA4">
                <w:rPr>
                  <w:rStyle w:val="Hyperlink"/>
                  <w:sz w:val="28"/>
                  <w:szCs w:val="28"/>
                  <w14:ligatures w14:val="none"/>
                </w:rPr>
                <w:t xml:space="preserve"> </w:t>
              </w:r>
              <w:r w:rsidR="00402EC9" w:rsidRPr="00666CA4">
                <w:rPr>
                  <w:rStyle w:val="Hyperlink"/>
                  <w:sz w:val="28"/>
                  <w:szCs w:val="28"/>
                </w:rPr>
                <w:t>and debugging</w:t>
              </w:r>
            </w:hyperlink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A898" w14:textId="2EC7DACF" w:rsidR="00402EC9" w:rsidRPr="007A0449" w:rsidRDefault="00402EC9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1"/>
      <w:footerReference w:type="default" r:id="rId22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51BDB" w14:textId="77777777" w:rsidR="00AA5632" w:rsidRDefault="00AA5632" w:rsidP="0024347C">
      <w:pPr>
        <w:spacing w:after="0" w:line="240" w:lineRule="auto"/>
      </w:pPr>
      <w:r>
        <w:separator/>
      </w:r>
    </w:p>
  </w:endnote>
  <w:endnote w:type="continuationSeparator" w:id="0">
    <w:p w14:paraId="50A5F680" w14:textId="77777777" w:rsidR="00AA5632" w:rsidRDefault="00AA5632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32BDCCD6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 xml:space="preserve">Please follow the links to your child’s learning activities for this week.  We are using White Rose for Maths and BBC Bitesize for English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916D6" w14:textId="77777777" w:rsidR="00AA5632" w:rsidRDefault="00AA5632" w:rsidP="0024347C">
      <w:pPr>
        <w:spacing w:after="0" w:line="240" w:lineRule="auto"/>
      </w:pPr>
      <w:r>
        <w:separator/>
      </w:r>
    </w:p>
  </w:footnote>
  <w:footnote w:type="continuationSeparator" w:id="0">
    <w:p w14:paraId="062C230C" w14:textId="77777777" w:rsidR="00AA5632" w:rsidRDefault="00AA5632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1315A6"/>
    <w:rsid w:val="0016482F"/>
    <w:rsid w:val="0018645D"/>
    <w:rsid w:val="001935C7"/>
    <w:rsid w:val="001B5A37"/>
    <w:rsid w:val="0024347C"/>
    <w:rsid w:val="0026082B"/>
    <w:rsid w:val="0028077A"/>
    <w:rsid w:val="002C1CBC"/>
    <w:rsid w:val="002C1D26"/>
    <w:rsid w:val="00322394"/>
    <w:rsid w:val="0035760A"/>
    <w:rsid w:val="003841F6"/>
    <w:rsid w:val="00402EC9"/>
    <w:rsid w:val="00520927"/>
    <w:rsid w:val="00545266"/>
    <w:rsid w:val="005967D6"/>
    <w:rsid w:val="00666CA4"/>
    <w:rsid w:val="007A0449"/>
    <w:rsid w:val="007A7366"/>
    <w:rsid w:val="007D747F"/>
    <w:rsid w:val="00890118"/>
    <w:rsid w:val="008F3BB3"/>
    <w:rsid w:val="009017E7"/>
    <w:rsid w:val="009C730A"/>
    <w:rsid w:val="00A4432A"/>
    <w:rsid w:val="00A8568C"/>
    <w:rsid w:val="00AA5632"/>
    <w:rsid w:val="00AD07E1"/>
    <w:rsid w:val="00B072BA"/>
    <w:rsid w:val="00B94BBC"/>
    <w:rsid w:val="00BD12BC"/>
    <w:rsid w:val="00BE3AC2"/>
    <w:rsid w:val="00C84FCF"/>
    <w:rsid w:val="00C85ADC"/>
    <w:rsid w:val="00D507A9"/>
    <w:rsid w:val="00D90515"/>
    <w:rsid w:val="00E225C3"/>
    <w:rsid w:val="00E92A74"/>
    <w:rsid w:val="00EF2BCD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hiterosemaths.com/homelearning/year-5/" TargetMode="External"/><Relationship Id="rId18" Type="http://schemas.openxmlformats.org/officeDocument/2006/relationships/hyperlink" Target="https://www.bbc.co.uk/bitesize/tags/zhgppg8/year-5-and-p6-lessons/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hgppg8/year-5-and-p6-lessons/1" TargetMode="External"/><Relationship Id="rId17" Type="http://schemas.openxmlformats.org/officeDocument/2006/relationships/hyperlink" Target="https://www.bbc.co.uk/programmes/p07g9s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hiterosemaths.com/homelearning/year-5/" TargetMode="External"/><Relationship Id="rId20" Type="http://schemas.openxmlformats.org/officeDocument/2006/relationships/hyperlink" Target="https://www.bbc.co.uk/bitesize/tags/zhgppg8/year-5-and-p6-lessons/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hgppg8/year-5-and-p6-lessons/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hiterosemaths.com/homelearning/year-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tags/zhgppg8/year-5-and-p6-lessons/1" TargetMode="External"/><Relationship Id="rId19" Type="http://schemas.openxmlformats.org/officeDocument/2006/relationships/hyperlink" Target="https://www.bbc.co.uk/bitesize/topics/zf66fg8/articles/zqbm3k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hgppg8/year-5-and-p6-lessons/1" TargetMode="External"/><Relationship Id="rId14" Type="http://schemas.openxmlformats.org/officeDocument/2006/relationships/hyperlink" Target="https://whiterosemaths.com/homelearning/year-5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2020-05-03T16:35:00Z</dcterms:created>
  <dcterms:modified xsi:type="dcterms:W3CDTF">2020-05-03T16:35:00Z</dcterms:modified>
</cp:coreProperties>
</file>